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3523" w:rsidRPr="00606402" w:rsidRDefault="00673523" w:rsidP="00A57A1E">
      <w:pPr>
        <w:pStyle w:val="AralkYok"/>
        <w:jc w:val="center"/>
        <w:rPr>
          <w:rFonts w:ascii="Times New Roman" w:hAnsi="Times New Roman" w:cs="Times New Roman"/>
          <w:b/>
          <w:sz w:val="24"/>
        </w:rPr>
      </w:pPr>
      <w:r w:rsidRPr="00606402">
        <w:rPr>
          <w:rFonts w:ascii="Times New Roman" w:hAnsi="Times New Roman" w:cs="Times New Roman"/>
          <w:b/>
          <w:sz w:val="24"/>
        </w:rPr>
        <w:t>İTHALAT KONTROL SİSTEMİ</w:t>
      </w:r>
      <w:r w:rsidR="00A57A1E" w:rsidRPr="00606402">
        <w:rPr>
          <w:rFonts w:ascii="Times New Roman" w:hAnsi="Times New Roman" w:cs="Times New Roman"/>
          <w:b/>
          <w:sz w:val="24"/>
        </w:rPr>
        <w:t xml:space="preserve"> 2</w:t>
      </w:r>
    </w:p>
    <w:p w:rsidR="00673523" w:rsidRPr="00606402" w:rsidRDefault="00673523" w:rsidP="00A57A1E">
      <w:pPr>
        <w:pStyle w:val="AralkYok"/>
        <w:jc w:val="center"/>
        <w:rPr>
          <w:rFonts w:ascii="Times New Roman" w:hAnsi="Times New Roman" w:cs="Times New Roman"/>
          <w:b/>
          <w:sz w:val="24"/>
        </w:rPr>
      </w:pPr>
      <w:r w:rsidRPr="00606402">
        <w:rPr>
          <w:rFonts w:ascii="Times New Roman" w:hAnsi="Times New Roman" w:cs="Times New Roman"/>
          <w:b/>
          <w:sz w:val="24"/>
        </w:rPr>
        <w:t>(IMPORT CONTROL SYSTEM, ICS2)</w:t>
      </w:r>
    </w:p>
    <w:p w:rsidR="00A57A1E" w:rsidRPr="00A57A1E" w:rsidRDefault="00A57A1E" w:rsidP="00A57A1E">
      <w:pPr>
        <w:pStyle w:val="AralkYok"/>
        <w:jc w:val="center"/>
        <w:rPr>
          <w:rFonts w:ascii="Times New Roman" w:hAnsi="Times New Roman" w:cs="Times New Roman"/>
          <w:sz w:val="24"/>
        </w:rPr>
      </w:pPr>
    </w:p>
    <w:p w:rsidR="00673523" w:rsidRPr="00673523" w:rsidRDefault="00673523" w:rsidP="00673523">
      <w:pPr>
        <w:spacing w:line="276" w:lineRule="auto"/>
        <w:jc w:val="both"/>
        <w:rPr>
          <w:rFonts w:ascii="Times New Roman" w:hAnsi="Times New Roman" w:cs="Times New Roman"/>
          <w:sz w:val="24"/>
          <w:szCs w:val="24"/>
        </w:rPr>
      </w:pPr>
      <w:r w:rsidRPr="00673523">
        <w:rPr>
          <w:rFonts w:ascii="Times New Roman" w:hAnsi="Times New Roman" w:cs="Times New Roman"/>
          <w:sz w:val="24"/>
          <w:szCs w:val="24"/>
        </w:rPr>
        <w:t>Avrupa Birliği (AB), hayata geçirdiği İthalat Kontrol Sistemi (</w:t>
      </w:r>
      <w:proofErr w:type="spellStart"/>
      <w:r w:rsidRPr="00673523">
        <w:rPr>
          <w:rFonts w:ascii="Times New Roman" w:hAnsi="Times New Roman" w:cs="Times New Roman"/>
          <w:sz w:val="24"/>
          <w:szCs w:val="24"/>
        </w:rPr>
        <w:t>Import</w:t>
      </w:r>
      <w:proofErr w:type="spellEnd"/>
      <w:r w:rsidRPr="00673523">
        <w:rPr>
          <w:rFonts w:ascii="Times New Roman" w:hAnsi="Times New Roman" w:cs="Times New Roman"/>
          <w:sz w:val="24"/>
          <w:szCs w:val="24"/>
        </w:rPr>
        <w:t xml:space="preserve"> Control </w:t>
      </w:r>
      <w:proofErr w:type="spellStart"/>
      <w:r w:rsidRPr="00673523">
        <w:rPr>
          <w:rFonts w:ascii="Times New Roman" w:hAnsi="Times New Roman" w:cs="Times New Roman"/>
          <w:sz w:val="24"/>
          <w:szCs w:val="24"/>
        </w:rPr>
        <w:t>System</w:t>
      </w:r>
      <w:proofErr w:type="spellEnd"/>
      <w:r w:rsidRPr="00673523">
        <w:rPr>
          <w:rFonts w:ascii="Times New Roman" w:hAnsi="Times New Roman" w:cs="Times New Roman"/>
          <w:sz w:val="24"/>
          <w:szCs w:val="24"/>
        </w:rPr>
        <w:t>, ICS2) aracılığıyla gümrük idareleri ve ekonomik operatörler arasındaki bilgi değişimi ve depolama işlemlerini elektronik ortamda gerçekleştirmeyi hedeflemektedir. </w:t>
      </w:r>
    </w:p>
    <w:p w:rsidR="00673523" w:rsidRPr="00673523" w:rsidRDefault="00673523" w:rsidP="00673523">
      <w:pPr>
        <w:spacing w:line="276" w:lineRule="auto"/>
        <w:jc w:val="both"/>
        <w:rPr>
          <w:rFonts w:ascii="Times New Roman" w:hAnsi="Times New Roman" w:cs="Times New Roman"/>
          <w:sz w:val="24"/>
          <w:szCs w:val="24"/>
        </w:rPr>
      </w:pPr>
      <w:r w:rsidRPr="00673523">
        <w:rPr>
          <w:rFonts w:ascii="Times New Roman" w:hAnsi="Times New Roman" w:cs="Times New Roman"/>
          <w:sz w:val="24"/>
          <w:szCs w:val="24"/>
        </w:rPr>
        <w:t>ICS2 sistemi, ekonomik operatörlerin AB’ye doğrudan veya AB’den transit şekilde üçüncü ülkelere gerçekleştirilecek sevkiyatlarına ilişkin bilgi ve verilerin Yükleme Öncesi Kargo Bilgisi (PLACI) ve varış öncesi Giriş Özet Beyanları (ENS) aracılığıyla AB Gümrük İdareleri’ne sunulmasını gerekli kılan bir elektronik gümrük sistemidir.</w:t>
      </w:r>
      <w:bookmarkStart w:id="0" w:name="_GoBack"/>
      <w:bookmarkEnd w:id="0"/>
    </w:p>
    <w:p w:rsidR="00673523" w:rsidRPr="00673523" w:rsidRDefault="00673523" w:rsidP="00673523">
      <w:pPr>
        <w:spacing w:line="276" w:lineRule="auto"/>
        <w:jc w:val="both"/>
        <w:rPr>
          <w:rFonts w:ascii="Times New Roman" w:hAnsi="Times New Roman" w:cs="Times New Roman"/>
          <w:sz w:val="24"/>
          <w:szCs w:val="24"/>
        </w:rPr>
      </w:pPr>
      <w:r w:rsidRPr="00673523">
        <w:rPr>
          <w:rFonts w:ascii="Times New Roman" w:hAnsi="Times New Roman" w:cs="Times New Roman"/>
          <w:sz w:val="24"/>
          <w:szCs w:val="24"/>
        </w:rPr>
        <w:t>Sistem ile kargo ve taşımaya ilişkin risk analizinin gerçekleştirilip güvenliğe ilişkin tehditlerin önlenebilmesi, uluslararası gümrük işlemlerinin kolaylaşması ve ekonomik operatörler ve AB Gümrük İdareleri arasındaki bilgi alışverişinin basitleşmesi amaçlanmaktadır. </w:t>
      </w:r>
    </w:p>
    <w:p w:rsidR="00673523" w:rsidRPr="00673523" w:rsidRDefault="00673523" w:rsidP="00673523">
      <w:pPr>
        <w:spacing w:line="276" w:lineRule="auto"/>
        <w:jc w:val="both"/>
        <w:rPr>
          <w:rFonts w:ascii="Times New Roman" w:hAnsi="Times New Roman" w:cs="Times New Roman"/>
          <w:sz w:val="24"/>
          <w:szCs w:val="24"/>
        </w:rPr>
      </w:pPr>
      <w:r w:rsidRPr="00673523">
        <w:rPr>
          <w:rFonts w:ascii="Times New Roman" w:hAnsi="Times New Roman" w:cs="Times New Roman"/>
          <w:sz w:val="24"/>
          <w:szCs w:val="24"/>
        </w:rPr>
        <w:t>Sistemden pek çok ticari aktör etkilenecek olup, AB sınırları içinde ve dışında posta operatörleri, ekspres kargo taşımacılığı, havayolu kargo taşımacılığı, denizyolu, demiryolu ve karayolu taşımacılığı, AB sınırları dahilinde belirli son alıcılar, lojistik firmaları bu aktörler arasında yer almaktadır. Bu yönüyle, doğrudan AB’ye veya AB’den transit olarak başka bir ülkeye eşya gönderen Birlik dışındaki, Türkiye dahil, tüm ihracatçılar sistemden etkilenecektir.</w:t>
      </w:r>
    </w:p>
    <w:p w:rsidR="00673523" w:rsidRPr="00673523" w:rsidRDefault="00673523" w:rsidP="00673523">
      <w:pPr>
        <w:spacing w:line="276" w:lineRule="auto"/>
        <w:jc w:val="both"/>
        <w:rPr>
          <w:rFonts w:ascii="Times New Roman" w:hAnsi="Times New Roman" w:cs="Times New Roman"/>
          <w:sz w:val="24"/>
          <w:szCs w:val="24"/>
        </w:rPr>
      </w:pPr>
      <w:r w:rsidRPr="00673523">
        <w:rPr>
          <w:rFonts w:ascii="Times New Roman" w:hAnsi="Times New Roman" w:cs="Times New Roman"/>
          <w:sz w:val="24"/>
          <w:szCs w:val="24"/>
        </w:rPr>
        <w:t>Sistem kapsamında, AB’nin ihtiyaç duyduğu verilerin girilmemesi halinde, taşımaya ilişkin işlemler AB sınırında durdurulup, eşyanın gümrük işlemleri yapılmayacak, yetersiz beyanlar reddedilecek ya da ticaret akışını sekteye uğratacak tedbirler söz konusu olabilecektir.</w:t>
      </w:r>
    </w:p>
    <w:p w:rsidR="00673523" w:rsidRPr="00673523" w:rsidRDefault="00673523" w:rsidP="00673523">
      <w:pPr>
        <w:spacing w:line="276" w:lineRule="auto"/>
        <w:jc w:val="both"/>
        <w:rPr>
          <w:rFonts w:ascii="Times New Roman" w:hAnsi="Times New Roman" w:cs="Times New Roman"/>
          <w:sz w:val="24"/>
          <w:szCs w:val="24"/>
        </w:rPr>
      </w:pPr>
      <w:r w:rsidRPr="00673523">
        <w:rPr>
          <w:rFonts w:ascii="Times New Roman" w:hAnsi="Times New Roman" w:cs="Times New Roman"/>
          <w:sz w:val="24"/>
          <w:szCs w:val="24"/>
        </w:rPr>
        <w:t>Sistem, sevkiyat kapsam ve şekline göre üç sürüm halinde uygulanmaktadır. Havayolu kargo taşımacılığı ön yükleme ve havayolu posta taşımacılığı ön yükleme için Sürüm 1, 15 Mart 2021 tarihi itibarıyla; havayolu genel kargo taşımacılığı ile havayolu taşımacılığı ve posta taşımacılığı için Sürüm 2 ise, 1 Mart 2023 tarihi itibarıyla halihazırda AB gümrüklerinde uygulanmaktadır. </w:t>
      </w:r>
    </w:p>
    <w:p w:rsidR="00673523" w:rsidRPr="00673523" w:rsidRDefault="00673523" w:rsidP="00673523">
      <w:pPr>
        <w:spacing w:line="276" w:lineRule="auto"/>
        <w:jc w:val="both"/>
        <w:rPr>
          <w:rFonts w:ascii="Times New Roman" w:hAnsi="Times New Roman" w:cs="Times New Roman"/>
          <w:sz w:val="24"/>
          <w:szCs w:val="24"/>
        </w:rPr>
      </w:pPr>
      <w:r w:rsidRPr="00673523">
        <w:rPr>
          <w:rFonts w:ascii="Times New Roman" w:hAnsi="Times New Roman" w:cs="Times New Roman"/>
          <w:sz w:val="24"/>
          <w:szCs w:val="24"/>
        </w:rPr>
        <w:t xml:space="preserve">Deniz yolu, karayolu ve demiryolu taşımacılıklarını kapsayan Sürüm 3’ün </w:t>
      </w:r>
      <w:proofErr w:type="spellStart"/>
      <w:r w:rsidRPr="00673523">
        <w:rPr>
          <w:rFonts w:ascii="Times New Roman" w:hAnsi="Times New Roman" w:cs="Times New Roman"/>
          <w:sz w:val="24"/>
          <w:szCs w:val="24"/>
        </w:rPr>
        <w:t>operasyonel</w:t>
      </w:r>
      <w:proofErr w:type="spellEnd"/>
      <w:r w:rsidRPr="00673523">
        <w:rPr>
          <w:rFonts w:ascii="Times New Roman" w:hAnsi="Times New Roman" w:cs="Times New Roman"/>
          <w:sz w:val="24"/>
          <w:szCs w:val="24"/>
        </w:rPr>
        <w:t xml:space="preserve"> süreci öncelikle deniz yolu taşımacılığına konu sevkiyatlar için 3 Haziran 2024 tarihi itibarıyla AB gümrüklerinde başlayacaktır. Karayolu ve demiryolu taşımacılığı için ise sisteme geçişin 1 Nisan 2025 tarihinde başlaması planlanmaktadır.</w:t>
      </w:r>
    </w:p>
    <w:p w:rsidR="00673523" w:rsidRPr="00673523" w:rsidRDefault="00673523" w:rsidP="00673523">
      <w:pPr>
        <w:spacing w:line="276" w:lineRule="auto"/>
        <w:jc w:val="both"/>
        <w:rPr>
          <w:rFonts w:ascii="Times New Roman" w:hAnsi="Times New Roman" w:cs="Times New Roman"/>
          <w:sz w:val="24"/>
          <w:szCs w:val="24"/>
        </w:rPr>
      </w:pPr>
      <w:r w:rsidRPr="00673523">
        <w:rPr>
          <w:rFonts w:ascii="Times New Roman" w:hAnsi="Times New Roman" w:cs="Times New Roman"/>
          <w:sz w:val="24"/>
          <w:szCs w:val="24"/>
        </w:rPr>
        <w:t>Sürüm 3’e ilişkin ekonomik operatörlere yönelik yayımlanan belgelere aşağıdaki çevrimiçi bağla</w:t>
      </w:r>
      <w:r>
        <w:rPr>
          <w:rFonts w:ascii="Times New Roman" w:hAnsi="Times New Roman" w:cs="Times New Roman"/>
          <w:sz w:val="24"/>
          <w:szCs w:val="24"/>
        </w:rPr>
        <w:t>n</w:t>
      </w:r>
      <w:r w:rsidRPr="00673523">
        <w:rPr>
          <w:rFonts w:ascii="Times New Roman" w:hAnsi="Times New Roman" w:cs="Times New Roman"/>
          <w:sz w:val="24"/>
          <w:szCs w:val="24"/>
        </w:rPr>
        <w:t>tılar üzerinden ulaşılabilmektedir:</w:t>
      </w:r>
    </w:p>
    <w:p w:rsidR="0066447D" w:rsidRPr="0066447D" w:rsidRDefault="00673523" w:rsidP="0066447D">
      <w:pPr>
        <w:pStyle w:val="ListeParagraf"/>
        <w:numPr>
          <w:ilvl w:val="0"/>
          <w:numId w:val="5"/>
        </w:numPr>
        <w:spacing w:line="276" w:lineRule="auto"/>
        <w:rPr>
          <w:rFonts w:ascii="Times New Roman" w:hAnsi="Times New Roman" w:cs="Times New Roman"/>
          <w:color w:val="0B4CB4"/>
          <w:sz w:val="24"/>
          <w:szCs w:val="24"/>
        </w:rPr>
      </w:pPr>
      <w:r w:rsidRPr="0066447D">
        <w:rPr>
          <w:rFonts w:ascii="Times New Roman" w:hAnsi="Times New Roman" w:cs="Times New Roman"/>
          <w:sz w:val="24"/>
          <w:szCs w:val="24"/>
        </w:rPr>
        <w:t>Sistem kapsamına ilişkin</w:t>
      </w:r>
      <w:r w:rsidR="0066447D">
        <w:rPr>
          <w:rFonts w:ascii="Times New Roman" w:hAnsi="Times New Roman" w:cs="Times New Roman"/>
          <w:sz w:val="24"/>
          <w:szCs w:val="24"/>
        </w:rPr>
        <w:t>:</w:t>
      </w:r>
    </w:p>
    <w:p w:rsidR="00673523" w:rsidRPr="0066447D" w:rsidRDefault="000C7BD7" w:rsidP="0066447D">
      <w:pPr>
        <w:pStyle w:val="ListeParagraf"/>
        <w:spacing w:line="276" w:lineRule="auto"/>
        <w:ind w:left="786"/>
        <w:rPr>
          <w:rFonts w:ascii="Times New Roman" w:hAnsi="Times New Roman" w:cs="Times New Roman"/>
          <w:color w:val="0B4CB4"/>
          <w:sz w:val="24"/>
          <w:szCs w:val="24"/>
        </w:rPr>
      </w:pPr>
      <w:hyperlink r:id="rId7" w:history="1">
        <w:proofErr w:type="spellStart"/>
        <w:r w:rsidR="00673523" w:rsidRPr="0066447D">
          <w:rPr>
            <w:rStyle w:val="Kpr"/>
            <w:rFonts w:ascii="Times New Roman" w:hAnsi="Times New Roman" w:cs="Times New Roman"/>
            <w:color w:val="0B4CB4"/>
            <w:sz w:val="24"/>
            <w:szCs w:val="24"/>
          </w:rPr>
          <w:t>Import</w:t>
        </w:r>
        <w:proofErr w:type="spellEnd"/>
        <w:r w:rsidR="00673523" w:rsidRPr="0066447D">
          <w:rPr>
            <w:rStyle w:val="Kpr"/>
            <w:rFonts w:ascii="Times New Roman" w:hAnsi="Times New Roman" w:cs="Times New Roman"/>
            <w:color w:val="0B4CB4"/>
            <w:sz w:val="24"/>
            <w:szCs w:val="24"/>
          </w:rPr>
          <w:t xml:space="preserve"> Control </w:t>
        </w:r>
        <w:proofErr w:type="spellStart"/>
        <w:r w:rsidR="00673523" w:rsidRPr="0066447D">
          <w:rPr>
            <w:rStyle w:val="Kpr"/>
            <w:rFonts w:ascii="Times New Roman" w:hAnsi="Times New Roman" w:cs="Times New Roman"/>
            <w:color w:val="0B4CB4"/>
            <w:sz w:val="24"/>
            <w:szCs w:val="24"/>
          </w:rPr>
          <w:t>System</w:t>
        </w:r>
        <w:proofErr w:type="spellEnd"/>
        <w:r w:rsidR="00673523" w:rsidRPr="0066447D">
          <w:rPr>
            <w:rStyle w:val="Kpr"/>
            <w:rFonts w:ascii="Times New Roman" w:hAnsi="Times New Roman" w:cs="Times New Roman"/>
            <w:color w:val="0B4CB4"/>
            <w:sz w:val="24"/>
            <w:szCs w:val="24"/>
          </w:rPr>
          <w:t xml:space="preserve"> 2 (ICS2</w:t>
        </w:r>
        <w:proofErr w:type="gramStart"/>
        <w:r w:rsidR="00673523" w:rsidRPr="0066447D">
          <w:rPr>
            <w:rStyle w:val="Kpr"/>
            <w:rFonts w:ascii="Times New Roman" w:hAnsi="Times New Roman" w:cs="Times New Roman"/>
            <w:color w:val="0B4CB4"/>
            <w:sz w:val="24"/>
            <w:szCs w:val="24"/>
          </w:rPr>
          <w:t>) -</w:t>
        </w:r>
        <w:proofErr w:type="gramEnd"/>
        <w:r w:rsidR="00673523" w:rsidRPr="0066447D">
          <w:rPr>
            <w:rStyle w:val="Kpr"/>
            <w:rFonts w:ascii="Times New Roman" w:hAnsi="Times New Roman" w:cs="Times New Roman"/>
            <w:color w:val="0B4CB4"/>
            <w:sz w:val="24"/>
            <w:szCs w:val="24"/>
          </w:rPr>
          <w:t xml:space="preserve"> </w:t>
        </w:r>
        <w:proofErr w:type="spellStart"/>
        <w:r w:rsidR="00673523" w:rsidRPr="0066447D">
          <w:rPr>
            <w:rStyle w:val="Kpr"/>
            <w:rFonts w:ascii="Times New Roman" w:hAnsi="Times New Roman" w:cs="Times New Roman"/>
            <w:color w:val="0B4CB4"/>
            <w:sz w:val="24"/>
            <w:szCs w:val="24"/>
          </w:rPr>
          <w:t>European</w:t>
        </w:r>
        <w:proofErr w:type="spellEnd"/>
        <w:r w:rsidR="00673523" w:rsidRPr="0066447D">
          <w:rPr>
            <w:rStyle w:val="Kpr"/>
            <w:rFonts w:ascii="Times New Roman" w:hAnsi="Times New Roman" w:cs="Times New Roman"/>
            <w:color w:val="0B4CB4"/>
            <w:sz w:val="24"/>
            <w:szCs w:val="24"/>
          </w:rPr>
          <w:t xml:space="preserve"> </w:t>
        </w:r>
        <w:proofErr w:type="spellStart"/>
        <w:r w:rsidR="00673523" w:rsidRPr="0066447D">
          <w:rPr>
            <w:rStyle w:val="Kpr"/>
            <w:rFonts w:ascii="Times New Roman" w:hAnsi="Times New Roman" w:cs="Times New Roman"/>
            <w:color w:val="0B4CB4"/>
            <w:sz w:val="24"/>
            <w:szCs w:val="24"/>
          </w:rPr>
          <w:t>Commission</w:t>
        </w:r>
        <w:proofErr w:type="spellEnd"/>
        <w:r w:rsidR="00673523" w:rsidRPr="0066447D">
          <w:rPr>
            <w:rStyle w:val="Kpr"/>
            <w:rFonts w:ascii="Times New Roman" w:hAnsi="Times New Roman" w:cs="Times New Roman"/>
            <w:color w:val="0B4CB4"/>
            <w:sz w:val="24"/>
            <w:szCs w:val="24"/>
          </w:rPr>
          <w:t xml:space="preserve"> (europa.eu)</w:t>
        </w:r>
      </w:hyperlink>
      <w:r w:rsidR="0066447D">
        <w:rPr>
          <w:rFonts w:ascii="Times New Roman" w:hAnsi="Times New Roman" w:cs="Times New Roman"/>
          <w:sz w:val="24"/>
          <w:szCs w:val="24"/>
        </w:rPr>
        <w:t>.</w:t>
      </w:r>
    </w:p>
    <w:p w:rsidR="00673523" w:rsidRPr="0066447D" w:rsidRDefault="00673523" w:rsidP="0066447D">
      <w:pPr>
        <w:pStyle w:val="ListeParagraf"/>
        <w:numPr>
          <w:ilvl w:val="0"/>
          <w:numId w:val="5"/>
        </w:numPr>
        <w:spacing w:line="276" w:lineRule="auto"/>
        <w:rPr>
          <w:rFonts w:ascii="Times New Roman" w:hAnsi="Times New Roman" w:cs="Times New Roman"/>
          <w:color w:val="0B4CB4"/>
          <w:sz w:val="24"/>
          <w:szCs w:val="24"/>
        </w:rPr>
      </w:pPr>
      <w:r w:rsidRPr="0066447D">
        <w:rPr>
          <w:rFonts w:ascii="Times New Roman" w:hAnsi="Times New Roman" w:cs="Times New Roman"/>
          <w:sz w:val="24"/>
          <w:szCs w:val="24"/>
        </w:rPr>
        <w:t xml:space="preserve">AB gümrük formalitelerine ilişkin </w:t>
      </w:r>
      <w:hyperlink r:id="rId8" w:history="1">
        <w:r w:rsidRPr="0066447D">
          <w:rPr>
            <w:rStyle w:val="Kpr"/>
            <w:rFonts w:ascii="Times New Roman" w:hAnsi="Times New Roman" w:cs="Times New Roman"/>
            <w:color w:val="0B4CB4"/>
            <w:sz w:val="24"/>
            <w:szCs w:val="24"/>
          </w:rPr>
          <w:t>Rehber Belge</w:t>
        </w:r>
      </w:hyperlink>
      <w:r w:rsidRPr="0066447D">
        <w:rPr>
          <w:rFonts w:ascii="Times New Roman" w:hAnsi="Times New Roman" w:cs="Times New Roman"/>
          <w:sz w:val="24"/>
          <w:szCs w:val="24"/>
        </w:rPr>
        <w:t>, </w:t>
      </w:r>
    </w:p>
    <w:p w:rsidR="0066447D" w:rsidRPr="0066447D" w:rsidRDefault="00673523" w:rsidP="0066447D">
      <w:pPr>
        <w:pStyle w:val="ListeParagraf"/>
        <w:numPr>
          <w:ilvl w:val="0"/>
          <w:numId w:val="5"/>
        </w:numPr>
        <w:spacing w:line="276" w:lineRule="auto"/>
        <w:rPr>
          <w:rFonts w:ascii="Times New Roman" w:hAnsi="Times New Roman" w:cs="Times New Roman"/>
          <w:color w:val="0B4CB4"/>
          <w:sz w:val="24"/>
          <w:szCs w:val="24"/>
        </w:rPr>
      </w:pPr>
      <w:r w:rsidRPr="0066447D">
        <w:rPr>
          <w:rFonts w:ascii="Times New Roman" w:hAnsi="Times New Roman" w:cs="Times New Roman"/>
          <w:sz w:val="24"/>
          <w:szCs w:val="24"/>
        </w:rPr>
        <w:t xml:space="preserve">Mal tanımlamalarına ilişkin </w:t>
      </w:r>
      <w:hyperlink r:id="rId9" w:history="1">
        <w:r w:rsidRPr="0066447D">
          <w:rPr>
            <w:rStyle w:val="Kpr"/>
            <w:rFonts w:ascii="Times New Roman" w:hAnsi="Times New Roman" w:cs="Times New Roman"/>
            <w:color w:val="0B4CB4"/>
            <w:sz w:val="24"/>
            <w:szCs w:val="24"/>
          </w:rPr>
          <w:t>Rehber</w:t>
        </w:r>
      </w:hyperlink>
      <w:r w:rsidRPr="0066447D">
        <w:rPr>
          <w:rFonts w:ascii="Times New Roman" w:hAnsi="Times New Roman" w:cs="Times New Roman"/>
          <w:sz w:val="24"/>
          <w:szCs w:val="24"/>
        </w:rPr>
        <w:t>,</w:t>
      </w:r>
    </w:p>
    <w:p w:rsidR="0066447D" w:rsidRPr="0066447D" w:rsidRDefault="00673523" w:rsidP="0066447D">
      <w:pPr>
        <w:pStyle w:val="ListeParagraf"/>
        <w:numPr>
          <w:ilvl w:val="0"/>
          <w:numId w:val="5"/>
        </w:numPr>
        <w:spacing w:line="276" w:lineRule="auto"/>
        <w:rPr>
          <w:rFonts w:ascii="Times New Roman" w:hAnsi="Times New Roman" w:cs="Times New Roman"/>
          <w:color w:val="0B4CB4"/>
          <w:sz w:val="24"/>
          <w:szCs w:val="24"/>
        </w:rPr>
      </w:pPr>
      <w:r w:rsidRPr="0066447D">
        <w:rPr>
          <w:rFonts w:ascii="Times New Roman" w:hAnsi="Times New Roman" w:cs="Times New Roman"/>
          <w:sz w:val="24"/>
          <w:szCs w:val="24"/>
        </w:rPr>
        <w:t xml:space="preserve">Posta sevkiyatları için ICS2 Sürüm 2 </w:t>
      </w:r>
      <w:hyperlink r:id="rId10" w:history="1">
        <w:r w:rsidRPr="0066447D">
          <w:rPr>
            <w:rStyle w:val="Kpr"/>
            <w:rFonts w:ascii="Times New Roman" w:hAnsi="Times New Roman" w:cs="Times New Roman"/>
            <w:color w:val="0B4CB4"/>
            <w:sz w:val="24"/>
            <w:szCs w:val="24"/>
          </w:rPr>
          <w:t>İşletim Rehberi</w:t>
        </w:r>
      </w:hyperlink>
      <w:r w:rsidRPr="0066447D">
        <w:rPr>
          <w:rFonts w:ascii="Times New Roman" w:hAnsi="Times New Roman" w:cs="Times New Roman"/>
          <w:sz w:val="24"/>
          <w:szCs w:val="24"/>
        </w:rPr>
        <w:t>,</w:t>
      </w:r>
    </w:p>
    <w:p w:rsidR="0066447D" w:rsidRPr="008A3450" w:rsidRDefault="00673523" w:rsidP="0066447D">
      <w:pPr>
        <w:pStyle w:val="ListeParagraf"/>
        <w:numPr>
          <w:ilvl w:val="0"/>
          <w:numId w:val="5"/>
        </w:numPr>
        <w:spacing w:line="276" w:lineRule="auto"/>
        <w:rPr>
          <w:rFonts w:ascii="Times New Roman" w:hAnsi="Times New Roman" w:cs="Times New Roman"/>
          <w:color w:val="0B4CB4"/>
          <w:sz w:val="24"/>
          <w:szCs w:val="24"/>
        </w:rPr>
      </w:pPr>
      <w:r w:rsidRPr="008A3450">
        <w:rPr>
          <w:rFonts w:ascii="Times New Roman" w:hAnsi="Times New Roman" w:cs="Times New Roman"/>
          <w:sz w:val="24"/>
          <w:szCs w:val="24"/>
        </w:rPr>
        <w:t xml:space="preserve">Adres bilgilerine ilişkin </w:t>
      </w:r>
      <w:hyperlink r:id="rId11" w:history="1">
        <w:r w:rsidRPr="008A3450">
          <w:rPr>
            <w:rStyle w:val="Kpr"/>
            <w:rFonts w:ascii="Times New Roman" w:hAnsi="Times New Roman" w:cs="Times New Roman"/>
            <w:sz w:val="24"/>
            <w:szCs w:val="24"/>
          </w:rPr>
          <w:t>Rehber</w:t>
        </w:r>
      </w:hyperlink>
      <w:r w:rsidRPr="008A3450">
        <w:rPr>
          <w:rFonts w:ascii="Times New Roman" w:hAnsi="Times New Roman" w:cs="Times New Roman"/>
          <w:sz w:val="24"/>
          <w:szCs w:val="24"/>
        </w:rPr>
        <w:t>,</w:t>
      </w:r>
    </w:p>
    <w:p w:rsidR="0066447D" w:rsidRPr="0066447D" w:rsidRDefault="00673523" w:rsidP="0066447D">
      <w:pPr>
        <w:pStyle w:val="ListeParagraf"/>
        <w:numPr>
          <w:ilvl w:val="0"/>
          <w:numId w:val="5"/>
        </w:numPr>
        <w:spacing w:line="276" w:lineRule="auto"/>
        <w:rPr>
          <w:rFonts w:ascii="Times New Roman" w:hAnsi="Times New Roman" w:cs="Times New Roman"/>
          <w:color w:val="0B4CB4"/>
          <w:sz w:val="24"/>
          <w:szCs w:val="24"/>
        </w:rPr>
      </w:pPr>
      <w:r w:rsidRPr="0066447D">
        <w:rPr>
          <w:rFonts w:ascii="Times New Roman" w:hAnsi="Times New Roman" w:cs="Times New Roman"/>
          <w:sz w:val="24"/>
          <w:szCs w:val="24"/>
        </w:rPr>
        <w:t>EORI numarasına ilişkin detaylı bilgi</w:t>
      </w:r>
      <w:r w:rsidR="0066447D">
        <w:rPr>
          <w:rFonts w:ascii="Times New Roman" w:hAnsi="Times New Roman" w:cs="Times New Roman"/>
          <w:sz w:val="24"/>
          <w:szCs w:val="24"/>
        </w:rPr>
        <w:t>:</w:t>
      </w:r>
    </w:p>
    <w:p w:rsidR="00673523" w:rsidRPr="0066447D" w:rsidRDefault="000C7BD7" w:rsidP="0066447D">
      <w:pPr>
        <w:pStyle w:val="ListeParagraf"/>
        <w:spacing w:line="276" w:lineRule="auto"/>
        <w:ind w:left="786"/>
        <w:rPr>
          <w:rFonts w:ascii="Times New Roman" w:hAnsi="Times New Roman" w:cs="Times New Roman"/>
          <w:color w:val="0B4CB4"/>
          <w:sz w:val="24"/>
          <w:szCs w:val="24"/>
        </w:rPr>
      </w:pPr>
      <w:hyperlink r:id="rId12" w:history="1">
        <w:proofErr w:type="spellStart"/>
        <w:r w:rsidR="00673523" w:rsidRPr="0066447D">
          <w:rPr>
            <w:rStyle w:val="Kpr"/>
            <w:rFonts w:ascii="Times New Roman" w:hAnsi="Times New Roman" w:cs="Times New Roman"/>
            <w:color w:val="0B4CB4"/>
            <w:sz w:val="24"/>
            <w:szCs w:val="24"/>
          </w:rPr>
          <w:t>Economic</w:t>
        </w:r>
        <w:proofErr w:type="spellEnd"/>
        <w:r w:rsidR="00673523" w:rsidRPr="0066447D">
          <w:rPr>
            <w:rStyle w:val="Kpr"/>
            <w:rFonts w:ascii="Times New Roman" w:hAnsi="Times New Roman" w:cs="Times New Roman"/>
            <w:color w:val="0B4CB4"/>
            <w:sz w:val="24"/>
            <w:szCs w:val="24"/>
          </w:rPr>
          <w:t xml:space="preserve"> </w:t>
        </w:r>
        <w:proofErr w:type="spellStart"/>
        <w:r w:rsidR="00673523" w:rsidRPr="0066447D">
          <w:rPr>
            <w:rStyle w:val="Kpr"/>
            <w:rFonts w:ascii="Times New Roman" w:hAnsi="Times New Roman" w:cs="Times New Roman"/>
            <w:color w:val="0B4CB4"/>
            <w:sz w:val="24"/>
            <w:szCs w:val="24"/>
          </w:rPr>
          <w:t>Operators</w:t>
        </w:r>
        <w:proofErr w:type="spellEnd"/>
        <w:r w:rsidR="00673523" w:rsidRPr="0066447D">
          <w:rPr>
            <w:rStyle w:val="Kpr"/>
            <w:rFonts w:ascii="Times New Roman" w:hAnsi="Times New Roman" w:cs="Times New Roman"/>
            <w:color w:val="0B4CB4"/>
            <w:sz w:val="24"/>
            <w:szCs w:val="24"/>
          </w:rPr>
          <w:t xml:space="preserve"> </w:t>
        </w:r>
        <w:proofErr w:type="spellStart"/>
        <w:r w:rsidR="00673523" w:rsidRPr="0066447D">
          <w:rPr>
            <w:rStyle w:val="Kpr"/>
            <w:rFonts w:ascii="Times New Roman" w:hAnsi="Times New Roman" w:cs="Times New Roman"/>
            <w:color w:val="0B4CB4"/>
            <w:sz w:val="24"/>
            <w:szCs w:val="24"/>
          </w:rPr>
          <w:t>Registration</w:t>
        </w:r>
        <w:proofErr w:type="spellEnd"/>
        <w:r w:rsidR="00673523" w:rsidRPr="0066447D">
          <w:rPr>
            <w:rStyle w:val="Kpr"/>
            <w:rFonts w:ascii="Times New Roman" w:hAnsi="Times New Roman" w:cs="Times New Roman"/>
            <w:color w:val="0B4CB4"/>
            <w:sz w:val="24"/>
            <w:szCs w:val="24"/>
          </w:rPr>
          <w:t xml:space="preserve"> </w:t>
        </w:r>
        <w:proofErr w:type="spellStart"/>
        <w:r w:rsidR="00673523" w:rsidRPr="0066447D">
          <w:rPr>
            <w:rStyle w:val="Kpr"/>
            <w:rFonts w:ascii="Times New Roman" w:hAnsi="Times New Roman" w:cs="Times New Roman"/>
            <w:color w:val="0B4CB4"/>
            <w:sz w:val="24"/>
            <w:szCs w:val="24"/>
          </w:rPr>
          <w:t>and</w:t>
        </w:r>
        <w:proofErr w:type="spellEnd"/>
        <w:r w:rsidR="00673523" w:rsidRPr="0066447D">
          <w:rPr>
            <w:rStyle w:val="Kpr"/>
            <w:rFonts w:ascii="Times New Roman" w:hAnsi="Times New Roman" w:cs="Times New Roman"/>
            <w:color w:val="0B4CB4"/>
            <w:sz w:val="24"/>
            <w:szCs w:val="24"/>
          </w:rPr>
          <w:t xml:space="preserve"> </w:t>
        </w:r>
        <w:proofErr w:type="spellStart"/>
        <w:r w:rsidR="00673523" w:rsidRPr="0066447D">
          <w:rPr>
            <w:rStyle w:val="Kpr"/>
            <w:rFonts w:ascii="Times New Roman" w:hAnsi="Times New Roman" w:cs="Times New Roman"/>
            <w:color w:val="0B4CB4"/>
            <w:sz w:val="24"/>
            <w:szCs w:val="24"/>
          </w:rPr>
          <w:t>Identification</w:t>
        </w:r>
        <w:proofErr w:type="spellEnd"/>
        <w:r w:rsidR="00673523" w:rsidRPr="0066447D">
          <w:rPr>
            <w:rStyle w:val="Kpr"/>
            <w:rFonts w:ascii="Times New Roman" w:hAnsi="Times New Roman" w:cs="Times New Roman"/>
            <w:color w:val="0B4CB4"/>
            <w:sz w:val="24"/>
            <w:szCs w:val="24"/>
          </w:rPr>
          <w:t xml:space="preserve"> </w:t>
        </w:r>
        <w:proofErr w:type="spellStart"/>
        <w:r w:rsidR="00673523" w:rsidRPr="0066447D">
          <w:rPr>
            <w:rStyle w:val="Kpr"/>
            <w:rFonts w:ascii="Times New Roman" w:hAnsi="Times New Roman" w:cs="Times New Roman"/>
            <w:color w:val="0B4CB4"/>
            <w:sz w:val="24"/>
            <w:szCs w:val="24"/>
          </w:rPr>
          <w:t>number</w:t>
        </w:r>
        <w:proofErr w:type="spellEnd"/>
        <w:r w:rsidR="00673523" w:rsidRPr="0066447D">
          <w:rPr>
            <w:rStyle w:val="Kpr"/>
            <w:rFonts w:ascii="Times New Roman" w:hAnsi="Times New Roman" w:cs="Times New Roman"/>
            <w:color w:val="0B4CB4"/>
            <w:sz w:val="24"/>
            <w:szCs w:val="24"/>
          </w:rPr>
          <w:t xml:space="preserve"> (EORI</w:t>
        </w:r>
        <w:proofErr w:type="gramStart"/>
        <w:r w:rsidR="00673523" w:rsidRPr="0066447D">
          <w:rPr>
            <w:rStyle w:val="Kpr"/>
            <w:rFonts w:ascii="Times New Roman" w:hAnsi="Times New Roman" w:cs="Times New Roman"/>
            <w:color w:val="0B4CB4"/>
            <w:sz w:val="24"/>
            <w:szCs w:val="24"/>
          </w:rPr>
          <w:t>) -</w:t>
        </w:r>
        <w:proofErr w:type="gramEnd"/>
        <w:r w:rsidR="00673523" w:rsidRPr="0066447D">
          <w:rPr>
            <w:rStyle w:val="Kpr"/>
            <w:rFonts w:ascii="Times New Roman" w:hAnsi="Times New Roman" w:cs="Times New Roman"/>
            <w:color w:val="0B4CB4"/>
            <w:sz w:val="24"/>
            <w:szCs w:val="24"/>
          </w:rPr>
          <w:t xml:space="preserve"> </w:t>
        </w:r>
        <w:proofErr w:type="spellStart"/>
        <w:r w:rsidR="00673523" w:rsidRPr="0066447D">
          <w:rPr>
            <w:rStyle w:val="Kpr"/>
            <w:rFonts w:ascii="Times New Roman" w:hAnsi="Times New Roman" w:cs="Times New Roman"/>
            <w:color w:val="0B4CB4"/>
            <w:sz w:val="24"/>
            <w:szCs w:val="24"/>
          </w:rPr>
          <w:t>European</w:t>
        </w:r>
        <w:proofErr w:type="spellEnd"/>
        <w:r w:rsidR="00673523" w:rsidRPr="0066447D">
          <w:rPr>
            <w:rStyle w:val="Kpr"/>
            <w:rFonts w:ascii="Times New Roman" w:hAnsi="Times New Roman" w:cs="Times New Roman"/>
            <w:color w:val="0B4CB4"/>
            <w:sz w:val="24"/>
            <w:szCs w:val="24"/>
          </w:rPr>
          <w:t xml:space="preserve"> </w:t>
        </w:r>
        <w:proofErr w:type="spellStart"/>
        <w:r w:rsidR="00673523" w:rsidRPr="0066447D">
          <w:rPr>
            <w:rStyle w:val="Kpr"/>
            <w:rFonts w:ascii="Times New Roman" w:hAnsi="Times New Roman" w:cs="Times New Roman"/>
            <w:color w:val="0B4CB4"/>
            <w:sz w:val="24"/>
            <w:szCs w:val="24"/>
          </w:rPr>
          <w:t>Commission</w:t>
        </w:r>
        <w:proofErr w:type="spellEnd"/>
        <w:r w:rsidR="00673523" w:rsidRPr="0066447D">
          <w:rPr>
            <w:rStyle w:val="Kpr"/>
            <w:rFonts w:ascii="Times New Roman" w:hAnsi="Times New Roman" w:cs="Times New Roman"/>
            <w:color w:val="0B4CB4"/>
            <w:sz w:val="24"/>
            <w:szCs w:val="24"/>
          </w:rPr>
          <w:t xml:space="preserve"> (europa.eu)</w:t>
        </w:r>
      </w:hyperlink>
      <w:r w:rsidR="00673523" w:rsidRPr="0066447D">
        <w:rPr>
          <w:rFonts w:ascii="Times New Roman" w:hAnsi="Times New Roman" w:cs="Times New Roman"/>
          <w:sz w:val="24"/>
          <w:szCs w:val="24"/>
        </w:rPr>
        <w:t>.</w:t>
      </w:r>
    </w:p>
    <w:p w:rsidR="004732B4" w:rsidRDefault="00673523" w:rsidP="0066447D">
      <w:pPr>
        <w:pStyle w:val="ListeParagraf"/>
        <w:numPr>
          <w:ilvl w:val="0"/>
          <w:numId w:val="5"/>
        </w:numPr>
        <w:spacing w:line="276" w:lineRule="auto"/>
        <w:rPr>
          <w:rFonts w:ascii="Times New Roman" w:hAnsi="Times New Roman" w:cs="Times New Roman"/>
          <w:sz w:val="24"/>
          <w:szCs w:val="24"/>
        </w:rPr>
      </w:pPr>
      <w:r w:rsidRPr="0066447D">
        <w:rPr>
          <w:rFonts w:ascii="Times New Roman" w:hAnsi="Times New Roman" w:cs="Times New Roman"/>
          <w:sz w:val="24"/>
          <w:szCs w:val="24"/>
        </w:rPr>
        <w:t>ICS2 Sürüm 3’e ilişkin faydalı belgeler;</w:t>
      </w:r>
    </w:p>
    <w:p w:rsidR="0066447D" w:rsidRPr="004732B4" w:rsidRDefault="00673523" w:rsidP="004732B4">
      <w:pPr>
        <w:pStyle w:val="ListeParagraf"/>
        <w:spacing w:line="276" w:lineRule="auto"/>
        <w:ind w:left="786"/>
        <w:rPr>
          <w:rFonts w:ascii="Times New Roman" w:hAnsi="Times New Roman" w:cs="Times New Roman"/>
          <w:sz w:val="24"/>
          <w:szCs w:val="24"/>
        </w:rPr>
      </w:pPr>
      <w:r w:rsidRPr="001A72D2">
        <w:rPr>
          <w:rFonts w:ascii="Times New Roman" w:hAnsi="Times New Roman" w:cs="Times New Roman"/>
          <w:sz w:val="24"/>
          <w:szCs w:val="24"/>
        </w:rPr>
        <w:t>Sürüm 3’e</w:t>
      </w:r>
      <w:r w:rsidR="001A72D2" w:rsidRPr="001A72D2">
        <w:rPr>
          <w:rFonts w:ascii="Times New Roman" w:hAnsi="Times New Roman" w:cs="Times New Roman"/>
          <w:sz w:val="24"/>
          <w:szCs w:val="24"/>
        </w:rPr>
        <w:t xml:space="preserve"> geçiş</w:t>
      </w:r>
      <w:r w:rsidRPr="001A72D2">
        <w:rPr>
          <w:rFonts w:ascii="Times New Roman" w:hAnsi="Times New Roman" w:cs="Times New Roman"/>
          <w:sz w:val="24"/>
          <w:szCs w:val="24"/>
        </w:rPr>
        <w:t xml:space="preserve"> prosedürler</w:t>
      </w:r>
      <w:r w:rsidR="001A72D2" w:rsidRPr="001A72D2">
        <w:rPr>
          <w:rFonts w:ascii="Times New Roman" w:hAnsi="Times New Roman" w:cs="Times New Roman"/>
          <w:sz w:val="24"/>
          <w:szCs w:val="24"/>
        </w:rPr>
        <w:t>ine</w:t>
      </w:r>
      <w:r w:rsidRPr="008A3450">
        <w:rPr>
          <w:rFonts w:ascii="Times New Roman" w:hAnsi="Times New Roman" w:cs="Times New Roman"/>
          <w:sz w:val="24"/>
          <w:szCs w:val="24"/>
        </w:rPr>
        <w:t xml:space="preserve"> ilişkin için </w:t>
      </w:r>
      <w:hyperlink r:id="rId13" w:history="1">
        <w:r w:rsidRPr="008A3450">
          <w:rPr>
            <w:rStyle w:val="Kpr"/>
            <w:rFonts w:ascii="Times New Roman" w:hAnsi="Times New Roman" w:cs="Times New Roman"/>
            <w:sz w:val="24"/>
            <w:szCs w:val="24"/>
          </w:rPr>
          <w:t>Kılavuz</w:t>
        </w:r>
      </w:hyperlink>
      <w:r w:rsidRPr="008A3450">
        <w:rPr>
          <w:rFonts w:ascii="Times New Roman" w:hAnsi="Times New Roman" w:cs="Times New Roman"/>
          <w:sz w:val="24"/>
          <w:szCs w:val="24"/>
        </w:rPr>
        <w:t>.</w:t>
      </w:r>
    </w:p>
    <w:p w:rsidR="004732B4" w:rsidRPr="004732B4" w:rsidRDefault="00673523" w:rsidP="004732B4">
      <w:pPr>
        <w:pStyle w:val="ListeParagraf"/>
        <w:numPr>
          <w:ilvl w:val="0"/>
          <w:numId w:val="5"/>
        </w:numPr>
        <w:spacing w:line="276" w:lineRule="auto"/>
        <w:rPr>
          <w:rFonts w:ascii="Times New Roman" w:hAnsi="Times New Roman" w:cs="Times New Roman"/>
          <w:color w:val="0B4CB4"/>
          <w:sz w:val="24"/>
          <w:szCs w:val="24"/>
        </w:rPr>
      </w:pPr>
      <w:r w:rsidRPr="0066447D">
        <w:rPr>
          <w:rFonts w:ascii="Times New Roman" w:hAnsi="Times New Roman" w:cs="Times New Roman"/>
          <w:sz w:val="24"/>
          <w:szCs w:val="24"/>
        </w:rPr>
        <w:t>Uygunluk testlerine ilişkin belgeler ve yararlı linkler:</w:t>
      </w:r>
    </w:p>
    <w:p w:rsidR="004732B4" w:rsidRDefault="000C7BD7" w:rsidP="004732B4">
      <w:pPr>
        <w:pStyle w:val="ListeParagraf"/>
        <w:spacing w:line="276" w:lineRule="auto"/>
        <w:ind w:left="786"/>
        <w:rPr>
          <w:rFonts w:ascii="Times New Roman" w:hAnsi="Times New Roman" w:cs="Times New Roman"/>
          <w:sz w:val="24"/>
          <w:szCs w:val="24"/>
        </w:rPr>
      </w:pPr>
      <w:hyperlink r:id="rId14" w:history="1">
        <w:proofErr w:type="spellStart"/>
        <w:r w:rsidR="00673523" w:rsidRPr="004732B4">
          <w:rPr>
            <w:rStyle w:val="Kpr"/>
            <w:rFonts w:ascii="Times New Roman" w:hAnsi="Times New Roman" w:cs="Times New Roman"/>
            <w:color w:val="0B4CB4"/>
            <w:sz w:val="24"/>
            <w:szCs w:val="24"/>
          </w:rPr>
          <w:t>Circabc</w:t>
        </w:r>
        <w:proofErr w:type="spellEnd"/>
        <w:r w:rsidR="00673523" w:rsidRPr="004732B4">
          <w:rPr>
            <w:rStyle w:val="Kpr"/>
            <w:rFonts w:ascii="Times New Roman" w:hAnsi="Times New Roman" w:cs="Times New Roman"/>
            <w:color w:val="0B4CB4"/>
            <w:sz w:val="24"/>
            <w:szCs w:val="24"/>
          </w:rPr>
          <w:t xml:space="preserve"> (europa.eu)</w:t>
        </w:r>
      </w:hyperlink>
      <w:r w:rsidR="00673523" w:rsidRPr="004732B4">
        <w:rPr>
          <w:rFonts w:ascii="Times New Roman" w:hAnsi="Times New Roman" w:cs="Times New Roman"/>
          <w:sz w:val="24"/>
          <w:szCs w:val="24"/>
        </w:rPr>
        <w:t>,</w:t>
      </w:r>
    </w:p>
    <w:p w:rsidR="004732B4" w:rsidRDefault="000C7BD7" w:rsidP="004732B4">
      <w:pPr>
        <w:pStyle w:val="ListeParagraf"/>
        <w:spacing w:line="276" w:lineRule="auto"/>
        <w:ind w:left="786"/>
        <w:rPr>
          <w:rFonts w:ascii="Times New Roman" w:hAnsi="Times New Roman" w:cs="Times New Roman"/>
          <w:sz w:val="24"/>
          <w:szCs w:val="24"/>
        </w:rPr>
      </w:pPr>
      <w:hyperlink r:id="rId15" w:history="1">
        <w:r w:rsidR="00673523" w:rsidRPr="0066447D">
          <w:rPr>
            <w:rStyle w:val="Kpr"/>
            <w:rFonts w:ascii="Times New Roman" w:hAnsi="Times New Roman" w:cs="Times New Roman"/>
            <w:color w:val="0B4CB4"/>
            <w:sz w:val="24"/>
            <w:szCs w:val="24"/>
          </w:rPr>
          <w:t xml:space="preserve">ICS2 </w:t>
        </w:r>
        <w:proofErr w:type="spellStart"/>
        <w:r w:rsidR="00673523" w:rsidRPr="0066447D">
          <w:rPr>
            <w:rStyle w:val="Kpr"/>
            <w:rFonts w:ascii="Times New Roman" w:hAnsi="Times New Roman" w:cs="Times New Roman"/>
            <w:color w:val="0B4CB4"/>
            <w:sz w:val="24"/>
            <w:szCs w:val="24"/>
          </w:rPr>
          <w:t>Release</w:t>
        </w:r>
        <w:proofErr w:type="spellEnd"/>
        <w:r w:rsidR="00673523" w:rsidRPr="0066447D">
          <w:rPr>
            <w:rStyle w:val="Kpr"/>
            <w:rFonts w:ascii="Times New Roman" w:hAnsi="Times New Roman" w:cs="Times New Roman"/>
            <w:color w:val="0B4CB4"/>
            <w:sz w:val="24"/>
            <w:szCs w:val="24"/>
          </w:rPr>
          <w:t xml:space="preserve"> </w:t>
        </w:r>
        <w:proofErr w:type="gramStart"/>
        <w:r w:rsidR="00673523" w:rsidRPr="0066447D">
          <w:rPr>
            <w:rStyle w:val="Kpr"/>
            <w:rFonts w:ascii="Times New Roman" w:hAnsi="Times New Roman" w:cs="Times New Roman"/>
            <w:color w:val="0B4CB4"/>
            <w:sz w:val="24"/>
            <w:szCs w:val="24"/>
          </w:rPr>
          <w:t>2 -</w:t>
        </w:r>
        <w:proofErr w:type="gramEnd"/>
        <w:r w:rsidR="00673523" w:rsidRPr="0066447D">
          <w:rPr>
            <w:rStyle w:val="Kpr"/>
            <w:rFonts w:ascii="Times New Roman" w:hAnsi="Times New Roman" w:cs="Times New Roman"/>
            <w:color w:val="0B4CB4"/>
            <w:sz w:val="24"/>
            <w:szCs w:val="24"/>
          </w:rPr>
          <w:t xml:space="preserve"> Library (europa.eu)</w:t>
        </w:r>
      </w:hyperlink>
      <w:r w:rsidR="004732B4">
        <w:rPr>
          <w:rFonts w:ascii="Times New Roman" w:hAnsi="Times New Roman" w:cs="Times New Roman"/>
          <w:sz w:val="24"/>
          <w:szCs w:val="24"/>
        </w:rPr>
        <w:t>,</w:t>
      </w:r>
    </w:p>
    <w:p w:rsidR="00673523" w:rsidRPr="0066447D" w:rsidRDefault="000C7BD7" w:rsidP="004732B4">
      <w:pPr>
        <w:pStyle w:val="ListeParagraf"/>
        <w:spacing w:line="276" w:lineRule="auto"/>
        <w:ind w:left="786"/>
        <w:rPr>
          <w:rFonts w:ascii="Times New Roman" w:hAnsi="Times New Roman" w:cs="Times New Roman"/>
          <w:color w:val="0B4CB4"/>
          <w:sz w:val="24"/>
          <w:szCs w:val="24"/>
        </w:rPr>
      </w:pPr>
      <w:hyperlink r:id="rId16" w:history="1">
        <w:r w:rsidR="00673523" w:rsidRPr="00231C97">
          <w:rPr>
            <w:rStyle w:val="Kpr"/>
            <w:rFonts w:ascii="Times New Roman" w:hAnsi="Times New Roman" w:cs="Times New Roman"/>
            <w:sz w:val="24"/>
            <w:szCs w:val="24"/>
          </w:rPr>
          <w:t>UUM&amp;DS (europa.eu).</w:t>
        </w:r>
      </w:hyperlink>
      <w:r w:rsidR="0045591B">
        <w:rPr>
          <w:rFonts w:ascii="Times New Roman" w:hAnsi="Times New Roman" w:cs="Times New Roman"/>
          <w:sz w:val="24"/>
          <w:szCs w:val="24"/>
        </w:rPr>
        <w:t xml:space="preserve"> (</w:t>
      </w:r>
      <w:hyperlink r:id="rId17" w:history="1">
        <w:r w:rsidR="0045591B" w:rsidRPr="0045591B">
          <w:rPr>
            <w:rStyle w:val="Kpr"/>
            <w:rFonts w:ascii="Times New Roman" w:hAnsi="Times New Roman" w:cs="Times New Roman"/>
            <w:sz w:val="24"/>
            <w:szCs w:val="24"/>
          </w:rPr>
          <w:t>Rehber Belge</w:t>
        </w:r>
      </w:hyperlink>
      <w:r w:rsidR="0045591B">
        <w:rPr>
          <w:rFonts w:ascii="Times New Roman" w:hAnsi="Times New Roman" w:cs="Times New Roman"/>
          <w:sz w:val="24"/>
          <w:szCs w:val="24"/>
        </w:rPr>
        <w:t>)</w:t>
      </w:r>
    </w:p>
    <w:p w:rsidR="004B4DDB" w:rsidRDefault="00673523" w:rsidP="004B4DDB">
      <w:pPr>
        <w:pStyle w:val="ListeParagraf"/>
        <w:numPr>
          <w:ilvl w:val="0"/>
          <w:numId w:val="5"/>
        </w:numPr>
        <w:spacing w:line="276" w:lineRule="auto"/>
        <w:rPr>
          <w:rFonts w:ascii="Times New Roman" w:hAnsi="Times New Roman" w:cs="Times New Roman"/>
          <w:sz w:val="24"/>
          <w:szCs w:val="24"/>
        </w:rPr>
      </w:pPr>
      <w:r w:rsidRPr="004732B4">
        <w:rPr>
          <w:rFonts w:ascii="Times New Roman" w:hAnsi="Times New Roman" w:cs="Times New Roman"/>
          <w:sz w:val="24"/>
          <w:szCs w:val="24"/>
        </w:rPr>
        <w:t>ICS2 sistemi için faydalanılabilecek AB mevzuatına aşağıdaki bağlantılardan erişim sağlanabilir:</w:t>
      </w:r>
    </w:p>
    <w:p w:rsidR="004B4DDB" w:rsidRDefault="00673523" w:rsidP="004B4DDB">
      <w:pPr>
        <w:pStyle w:val="ListeParagraf"/>
        <w:spacing w:line="276" w:lineRule="auto"/>
        <w:ind w:left="786"/>
        <w:rPr>
          <w:rFonts w:ascii="Times New Roman" w:hAnsi="Times New Roman" w:cs="Times New Roman"/>
          <w:sz w:val="24"/>
          <w:szCs w:val="24"/>
        </w:rPr>
      </w:pPr>
      <w:r w:rsidRPr="004B4DDB">
        <w:rPr>
          <w:rFonts w:ascii="Times New Roman" w:hAnsi="Times New Roman" w:cs="Times New Roman"/>
          <w:sz w:val="24"/>
          <w:szCs w:val="24"/>
        </w:rPr>
        <w:t>952/2013 sayılı Birlik Gümrük Kodu</w:t>
      </w:r>
      <w:r w:rsidR="004B4DDB">
        <w:rPr>
          <w:rFonts w:ascii="Times New Roman" w:hAnsi="Times New Roman" w:cs="Times New Roman"/>
          <w:sz w:val="24"/>
          <w:szCs w:val="24"/>
        </w:rPr>
        <w:t>:</w:t>
      </w:r>
    </w:p>
    <w:p w:rsidR="004B4DDB" w:rsidRDefault="000C7BD7" w:rsidP="004B4DDB">
      <w:pPr>
        <w:pStyle w:val="ListeParagraf"/>
        <w:spacing w:line="276" w:lineRule="auto"/>
        <w:ind w:left="786"/>
        <w:rPr>
          <w:rFonts w:ascii="Times New Roman" w:hAnsi="Times New Roman" w:cs="Times New Roman"/>
          <w:sz w:val="24"/>
          <w:szCs w:val="24"/>
        </w:rPr>
      </w:pPr>
      <w:hyperlink r:id="rId18" w:history="1">
        <w:r w:rsidR="00673523" w:rsidRPr="0066447D">
          <w:rPr>
            <w:rStyle w:val="Kpr"/>
            <w:rFonts w:ascii="Times New Roman" w:hAnsi="Times New Roman" w:cs="Times New Roman"/>
            <w:sz w:val="24"/>
            <w:szCs w:val="24"/>
          </w:rPr>
          <w:t>EUR-</w:t>
        </w:r>
        <w:proofErr w:type="spellStart"/>
        <w:proofErr w:type="gramStart"/>
        <w:r w:rsidR="00673523" w:rsidRPr="0066447D">
          <w:rPr>
            <w:rStyle w:val="Kpr"/>
            <w:rFonts w:ascii="Times New Roman" w:hAnsi="Times New Roman" w:cs="Times New Roman"/>
            <w:sz w:val="24"/>
            <w:szCs w:val="24"/>
          </w:rPr>
          <w:t>Lex</w:t>
        </w:r>
        <w:proofErr w:type="spellEnd"/>
        <w:r w:rsidR="00673523" w:rsidRPr="0066447D">
          <w:rPr>
            <w:rStyle w:val="Kpr"/>
            <w:rFonts w:ascii="Times New Roman" w:hAnsi="Times New Roman" w:cs="Times New Roman"/>
            <w:sz w:val="24"/>
            <w:szCs w:val="24"/>
          </w:rPr>
          <w:t xml:space="preserve"> -</w:t>
        </w:r>
        <w:proofErr w:type="gramEnd"/>
        <w:r w:rsidR="00673523" w:rsidRPr="0066447D">
          <w:rPr>
            <w:rStyle w:val="Kpr"/>
            <w:rFonts w:ascii="Times New Roman" w:hAnsi="Times New Roman" w:cs="Times New Roman"/>
            <w:sz w:val="24"/>
            <w:szCs w:val="24"/>
          </w:rPr>
          <w:t xml:space="preserve"> 02013R0952-20200101 - EN - EUR-</w:t>
        </w:r>
        <w:proofErr w:type="spellStart"/>
        <w:r w:rsidR="00673523" w:rsidRPr="0066447D">
          <w:rPr>
            <w:rStyle w:val="Kpr"/>
            <w:rFonts w:ascii="Times New Roman" w:hAnsi="Times New Roman" w:cs="Times New Roman"/>
            <w:sz w:val="24"/>
            <w:szCs w:val="24"/>
          </w:rPr>
          <w:t>Lex</w:t>
        </w:r>
        <w:proofErr w:type="spellEnd"/>
        <w:r w:rsidR="00673523" w:rsidRPr="0066447D">
          <w:rPr>
            <w:rStyle w:val="Kpr"/>
            <w:rFonts w:ascii="Times New Roman" w:hAnsi="Times New Roman" w:cs="Times New Roman"/>
            <w:sz w:val="24"/>
            <w:szCs w:val="24"/>
          </w:rPr>
          <w:t xml:space="preserve"> (europa.eu)</w:t>
        </w:r>
      </w:hyperlink>
      <w:r w:rsidR="00673523" w:rsidRPr="0066447D">
        <w:rPr>
          <w:rFonts w:ascii="Times New Roman" w:hAnsi="Times New Roman" w:cs="Times New Roman"/>
          <w:sz w:val="24"/>
          <w:szCs w:val="24"/>
        </w:rPr>
        <w:t> </w:t>
      </w:r>
    </w:p>
    <w:p w:rsidR="004B4DDB" w:rsidRDefault="00673523" w:rsidP="004B4DDB">
      <w:pPr>
        <w:pStyle w:val="ListeParagraf"/>
        <w:spacing w:line="276" w:lineRule="auto"/>
        <w:ind w:left="786"/>
        <w:rPr>
          <w:rFonts w:ascii="Times New Roman" w:hAnsi="Times New Roman" w:cs="Times New Roman"/>
          <w:color w:val="262626"/>
          <w:sz w:val="24"/>
          <w:szCs w:val="24"/>
        </w:rPr>
      </w:pPr>
      <w:r w:rsidRPr="0066447D">
        <w:rPr>
          <w:rFonts w:ascii="Times New Roman" w:hAnsi="Times New Roman" w:cs="Times New Roman"/>
          <w:color w:val="262626"/>
          <w:sz w:val="24"/>
          <w:szCs w:val="24"/>
        </w:rPr>
        <w:t>2023/2879 sayılı Komisyon Uygulama Kararı – BGK Çalışma Programı</w:t>
      </w:r>
      <w:r w:rsidR="004B4DDB">
        <w:rPr>
          <w:rFonts w:ascii="Times New Roman" w:hAnsi="Times New Roman" w:cs="Times New Roman"/>
          <w:color w:val="262626"/>
          <w:sz w:val="24"/>
          <w:szCs w:val="24"/>
        </w:rPr>
        <w:t>:</w:t>
      </w:r>
    </w:p>
    <w:p w:rsidR="004B4DDB" w:rsidRDefault="000C7BD7" w:rsidP="004B4DDB">
      <w:pPr>
        <w:pStyle w:val="ListeParagraf"/>
        <w:spacing w:line="276" w:lineRule="auto"/>
        <w:ind w:left="786"/>
        <w:rPr>
          <w:rFonts w:ascii="Times New Roman" w:hAnsi="Times New Roman" w:cs="Times New Roman"/>
          <w:sz w:val="24"/>
          <w:szCs w:val="24"/>
        </w:rPr>
      </w:pPr>
      <w:hyperlink r:id="rId19" w:history="1">
        <w:proofErr w:type="spellStart"/>
        <w:r w:rsidR="00673523" w:rsidRPr="0066447D">
          <w:rPr>
            <w:rStyle w:val="Kpr"/>
            <w:rFonts w:ascii="Times New Roman" w:hAnsi="Times New Roman" w:cs="Times New Roman"/>
            <w:color w:val="0B4CB4"/>
            <w:sz w:val="24"/>
            <w:szCs w:val="24"/>
          </w:rPr>
          <w:t>Implementing</w:t>
        </w:r>
        <w:proofErr w:type="spellEnd"/>
        <w:r w:rsidR="00673523" w:rsidRPr="0066447D">
          <w:rPr>
            <w:rStyle w:val="Kpr"/>
            <w:rFonts w:ascii="Times New Roman" w:hAnsi="Times New Roman" w:cs="Times New Roman"/>
            <w:color w:val="0B4CB4"/>
            <w:sz w:val="24"/>
            <w:szCs w:val="24"/>
          </w:rPr>
          <w:t xml:space="preserve"> </w:t>
        </w:r>
        <w:proofErr w:type="spellStart"/>
        <w:proofErr w:type="gramStart"/>
        <w:r w:rsidR="00673523" w:rsidRPr="0066447D">
          <w:rPr>
            <w:rStyle w:val="Kpr"/>
            <w:rFonts w:ascii="Times New Roman" w:hAnsi="Times New Roman" w:cs="Times New Roman"/>
            <w:color w:val="0B4CB4"/>
            <w:sz w:val="24"/>
            <w:szCs w:val="24"/>
          </w:rPr>
          <w:t>decision</w:t>
        </w:r>
        <w:proofErr w:type="spellEnd"/>
        <w:r w:rsidR="00673523" w:rsidRPr="0066447D">
          <w:rPr>
            <w:rStyle w:val="Kpr"/>
            <w:rFonts w:ascii="Times New Roman" w:hAnsi="Times New Roman" w:cs="Times New Roman"/>
            <w:color w:val="0B4CB4"/>
            <w:sz w:val="24"/>
            <w:szCs w:val="24"/>
          </w:rPr>
          <w:t xml:space="preserve"> -</w:t>
        </w:r>
        <w:proofErr w:type="gramEnd"/>
        <w:r w:rsidR="00673523" w:rsidRPr="0066447D">
          <w:rPr>
            <w:rStyle w:val="Kpr"/>
            <w:rFonts w:ascii="Times New Roman" w:hAnsi="Times New Roman" w:cs="Times New Roman"/>
            <w:color w:val="0B4CB4"/>
            <w:sz w:val="24"/>
            <w:szCs w:val="24"/>
          </w:rPr>
          <w:t xml:space="preserve"> 2023/2879 - EN - EUR-</w:t>
        </w:r>
        <w:proofErr w:type="spellStart"/>
        <w:r w:rsidR="00673523" w:rsidRPr="0066447D">
          <w:rPr>
            <w:rStyle w:val="Kpr"/>
            <w:rFonts w:ascii="Times New Roman" w:hAnsi="Times New Roman" w:cs="Times New Roman"/>
            <w:color w:val="0B4CB4"/>
            <w:sz w:val="24"/>
            <w:szCs w:val="24"/>
          </w:rPr>
          <w:t>Lex</w:t>
        </w:r>
        <w:proofErr w:type="spellEnd"/>
        <w:r w:rsidR="00673523" w:rsidRPr="0066447D">
          <w:rPr>
            <w:rStyle w:val="Kpr"/>
            <w:rFonts w:ascii="Times New Roman" w:hAnsi="Times New Roman" w:cs="Times New Roman"/>
            <w:color w:val="0B4CB4"/>
            <w:sz w:val="24"/>
            <w:szCs w:val="24"/>
          </w:rPr>
          <w:t xml:space="preserve"> (europa.eu)</w:t>
        </w:r>
      </w:hyperlink>
    </w:p>
    <w:p w:rsidR="004B4DDB" w:rsidRDefault="00673523" w:rsidP="004B4DDB">
      <w:pPr>
        <w:pStyle w:val="ListeParagraf"/>
        <w:spacing w:line="276" w:lineRule="auto"/>
        <w:ind w:left="786"/>
        <w:rPr>
          <w:rFonts w:ascii="Times New Roman" w:hAnsi="Times New Roman" w:cs="Times New Roman"/>
          <w:sz w:val="24"/>
          <w:szCs w:val="24"/>
        </w:rPr>
      </w:pPr>
      <w:r w:rsidRPr="0066447D">
        <w:rPr>
          <w:rFonts w:ascii="Times New Roman" w:hAnsi="Times New Roman" w:cs="Times New Roman"/>
          <w:sz w:val="24"/>
          <w:szCs w:val="24"/>
        </w:rPr>
        <w:t>2015/2446 &amp; 2015/2447 sayılı Komisyon Uygulama Yönetmelikleri – PLACI ve tam ENS veri gereksinimleri</w:t>
      </w:r>
      <w:r w:rsidR="004B4DDB">
        <w:rPr>
          <w:rFonts w:ascii="Times New Roman" w:hAnsi="Times New Roman" w:cs="Times New Roman"/>
          <w:sz w:val="24"/>
          <w:szCs w:val="24"/>
        </w:rPr>
        <w:t>:</w:t>
      </w:r>
    </w:p>
    <w:p w:rsidR="004B4DDB" w:rsidRDefault="000C7BD7" w:rsidP="004B4DDB">
      <w:pPr>
        <w:pStyle w:val="ListeParagraf"/>
        <w:spacing w:line="276" w:lineRule="auto"/>
        <w:ind w:left="786"/>
        <w:rPr>
          <w:rFonts w:ascii="Times New Roman" w:hAnsi="Times New Roman" w:cs="Times New Roman"/>
          <w:color w:val="0B4CB4"/>
          <w:sz w:val="24"/>
          <w:szCs w:val="24"/>
          <w:u w:val="single"/>
        </w:rPr>
      </w:pPr>
      <w:hyperlink r:id="rId20" w:history="1">
        <w:r w:rsidR="00673523" w:rsidRPr="0066447D">
          <w:rPr>
            <w:rStyle w:val="Kpr"/>
            <w:rFonts w:ascii="Times New Roman" w:hAnsi="Times New Roman" w:cs="Times New Roman"/>
            <w:sz w:val="24"/>
            <w:szCs w:val="24"/>
          </w:rPr>
          <w:t>EUR-</w:t>
        </w:r>
        <w:proofErr w:type="spellStart"/>
        <w:proofErr w:type="gramStart"/>
        <w:r w:rsidR="00673523" w:rsidRPr="0066447D">
          <w:rPr>
            <w:rStyle w:val="Kpr"/>
            <w:rFonts w:ascii="Times New Roman" w:hAnsi="Times New Roman" w:cs="Times New Roman"/>
            <w:sz w:val="24"/>
            <w:szCs w:val="24"/>
          </w:rPr>
          <w:t>Lex</w:t>
        </w:r>
        <w:proofErr w:type="spellEnd"/>
        <w:r w:rsidR="00673523" w:rsidRPr="0066447D">
          <w:rPr>
            <w:rStyle w:val="Kpr"/>
            <w:rFonts w:ascii="Times New Roman" w:hAnsi="Times New Roman" w:cs="Times New Roman"/>
            <w:sz w:val="24"/>
            <w:szCs w:val="24"/>
          </w:rPr>
          <w:t xml:space="preserve"> -</w:t>
        </w:r>
        <w:proofErr w:type="gramEnd"/>
        <w:r w:rsidR="00673523" w:rsidRPr="0066447D">
          <w:rPr>
            <w:rStyle w:val="Kpr"/>
            <w:rFonts w:ascii="Times New Roman" w:hAnsi="Times New Roman" w:cs="Times New Roman"/>
            <w:sz w:val="24"/>
            <w:szCs w:val="24"/>
          </w:rPr>
          <w:t xml:space="preserve"> L:2021:063:TOC - EN - EUR-</w:t>
        </w:r>
        <w:proofErr w:type="spellStart"/>
        <w:r w:rsidR="00673523" w:rsidRPr="0066447D">
          <w:rPr>
            <w:rStyle w:val="Kpr"/>
            <w:rFonts w:ascii="Times New Roman" w:hAnsi="Times New Roman" w:cs="Times New Roman"/>
            <w:sz w:val="24"/>
            <w:szCs w:val="24"/>
          </w:rPr>
          <w:t>Lex</w:t>
        </w:r>
        <w:proofErr w:type="spellEnd"/>
        <w:r w:rsidR="00673523" w:rsidRPr="0066447D">
          <w:rPr>
            <w:rStyle w:val="Kpr"/>
            <w:rFonts w:ascii="Times New Roman" w:hAnsi="Times New Roman" w:cs="Times New Roman"/>
            <w:sz w:val="24"/>
            <w:szCs w:val="24"/>
          </w:rPr>
          <w:t xml:space="preserve"> (europa.eu)</w:t>
        </w:r>
      </w:hyperlink>
    </w:p>
    <w:p w:rsidR="004B4DDB" w:rsidRDefault="00673523" w:rsidP="004B4DDB">
      <w:pPr>
        <w:pStyle w:val="ListeParagraf"/>
        <w:spacing w:line="276" w:lineRule="auto"/>
        <w:ind w:left="786"/>
        <w:rPr>
          <w:rFonts w:ascii="Times New Roman" w:hAnsi="Times New Roman" w:cs="Times New Roman"/>
          <w:sz w:val="24"/>
          <w:szCs w:val="24"/>
        </w:rPr>
      </w:pPr>
      <w:r w:rsidRPr="0066447D">
        <w:rPr>
          <w:rFonts w:ascii="Times New Roman" w:hAnsi="Times New Roman" w:cs="Times New Roman"/>
          <w:sz w:val="24"/>
          <w:szCs w:val="24"/>
        </w:rPr>
        <w:t>2015/2447</w:t>
      </w:r>
      <w:r w:rsidRPr="0066447D">
        <w:rPr>
          <w:rFonts w:ascii="Times New Roman" w:hAnsi="Times New Roman" w:cs="Times New Roman"/>
          <w:b/>
          <w:bCs/>
          <w:sz w:val="24"/>
          <w:szCs w:val="24"/>
        </w:rPr>
        <w:t xml:space="preserve"> </w:t>
      </w:r>
      <w:r w:rsidRPr="0066447D">
        <w:rPr>
          <w:rFonts w:ascii="Times New Roman" w:hAnsi="Times New Roman" w:cs="Times New Roman"/>
          <w:sz w:val="24"/>
          <w:szCs w:val="24"/>
        </w:rPr>
        <w:t xml:space="preserve">sayılı Komisyon Uygulama Yönetmeliği – PLACI Hava Kargo Güvenliği yönlendirmeleri ve AB gümrük idarelerine karşı ticaret erbaplarına ilişkin yükümlülükler </w:t>
      </w:r>
      <w:proofErr w:type="spellStart"/>
      <w:r w:rsidRPr="0066447D">
        <w:rPr>
          <w:rFonts w:ascii="Times New Roman" w:hAnsi="Times New Roman" w:cs="Times New Roman"/>
          <w:sz w:val="24"/>
          <w:szCs w:val="24"/>
        </w:rPr>
        <w:t>RfI</w:t>
      </w:r>
      <w:proofErr w:type="spellEnd"/>
      <w:r w:rsidRPr="0066447D">
        <w:rPr>
          <w:rFonts w:ascii="Times New Roman" w:hAnsi="Times New Roman" w:cs="Times New Roman"/>
          <w:sz w:val="24"/>
          <w:szCs w:val="24"/>
        </w:rPr>
        <w:t xml:space="preserve">, </w:t>
      </w:r>
      <w:proofErr w:type="spellStart"/>
      <w:r w:rsidRPr="0066447D">
        <w:rPr>
          <w:rFonts w:ascii="Times New Roman" w:hAnsi="Times New Roman" w:cs="Times New Roman"/>
          <w:sz w:val="24"/>
          <w:szCs w:val="24"/>
        </w:rPr>
        <w:t>RfS</w:t>
      </w:r>
      <w:proofErr w:type="spellEnd"/>
      <w:r w:rsidRPr="0066447D">
        <w:rPr>
          <w:rFonts w:ascii="Times New Roman" w:hAnsi="Times New Roman" w:cs="Times New Roman"/>
          <w:sz w:val="24"/>
          <w:szCs w:val="24"/>
        </w:rPr>
        <w:t>, DNL (Madde 186)</w:t>
      </w:r>
      <w:r w:rsidR="004B4DDB">
        <w:rPr>
          <w:rFonts w:ascii="Times New Roman" w:hAnsi="Times New Roman" w:cs="Times New Roman"/>
          <w:sz w:val="24"/>
          <w:szCs w:val="24"/>
        </w:rPr>
        <w:t>:</w:t>
      </w:r>
    </w:p>
    <w:p w:rsidR="00673523" w:rsidRPr="004B4DDB" w:rsidRDefault="000C7BD7" w:rsidP="004B4DDB">
      <w:pPr>
        <w:pStyle w:val="ListeParagraf"/>
        <w:spacing w:line="276" w:lineRule="auto"/>
        <w:ind w:left="786"/>
        <w:rPr>
          <w:rFonts w:ascii="Times New Roman" w:hAnsi="Times New Roman" w:cs="Times New Roman"/>
          <w:color w:val="4472C4" w:themeColor="accent1"/>
          <w:sz w:val="24"/>
          <w:szCs w:val="24"/>
        </w:rPr>
      </w:pPr>
      <w:hyperlink r:id="rId21" w:history="1">
        <w:r w:rsidR="00673523" w:rsidRPr="004B4DDB">
          <w:rPr>
            <w:rStyle w:val="Kpr"/>
            <w:rFonts w:ascii="Times New Roman" w:hAnsi="Times New Roman" w:cs="Times New Roman"/>
            <w:color w:val="4472C4" w:themeColor="accent1"/>
            <w:sz w:val="24"/>
            <w:szCs w:val="24"/>
          </w:rPr>
          <w:t>EUR-</w:t>
        </w:r>
        <w:proofErr w:type="spellStart"/>
        <w:proofErr w:type="gramStart"/>
        <w:r w:rsidR="00673523" w:rsidRPr="004B4DDB">
          <w:rPr>
            <w:rStyle w:val="Kpr"/>
            <w:rFonts w:ascii="Times New Roman" w:hAnsi="Times New Roman" w:cs="Times New Roman"/>
            <w:color w:val="4472C4" w:themeColor="accent1"/>
            <w:sz w:val="24"/>
            <w:szCs w:val="24"/>
          </w:rPr>
          <w:t>Lex</w:t>
        </w:r>
        <w:proofErr w:type="spellEnd"/>
        <w:r w:rsidR="00673523" w:rsidRPr="004B4DDB">
          <w:rPr>
            <w:rStyle w:val="Kpr"/>
            <w:rFonts w:ascii="Times New Roman" w:hAnsi="Times New Roman" w:cs="Times New Roman"/>
            <w:color w:val="4472C4" w:themeColor="accent1"/>
            <w:sz w:val="24"/>
            <w:szCs w:val="24"/>
          </w:rPr>
          <w:t xml:space="preserve"> -</w:t>
        </w:r>
        <w:proofErr w:type="gramEnd"/>
        <w:r w:rsidR="00673523" w:rsidRPr="004B4DDB">
          <w:rPr>
            <w:rStyle w:val="Kpr"/>
            <w:rFonts w:ascii="Times New Roman" w:hAnsi="Times New Roman" w:cs="Times New Roman"/>
            <w:color w:val="4472C4" w:themeColor="accent1"/>
            <w:sz w:val="24"/>
            <w:szCs w:val="24"/>
          </w:rPr>
          <w:t xml:space="preserve"> L:2021:063:TOC - EN - EUR-</w:t>
        </w:r>
        <w:proofErr w:type="spellStart"/>
        <w:r w:rsidR="00673523" w:rsidRPr="004B4DDB">
          <w:rPr>
            <w:rStyle w:val="Kpr"/>
            <w:rFonts w:ascii="Times New Roman" w:hAnsi="Times New Roman" w:cs="Times New Roman"/>
            <w:color w:val="4472C4" w:themeColor="accent1"/>
            <w:sz w:val="24"/>
            <w:szCs w:val="24"/>
          </w:rPr>
          <w:t>Lex</w:t>
        </w:r>
        <w:proofErr w:type="spellEnd"/>
        <w:r w:rsidR="00673523" w:rsidRPr="004B4DDB">
          <w:rPr>
            <w:rStyle w:val="Kpr"/>
            <w:rFonts w:ascii="Times New Roman" w:hAnsi="Times New Roman" w:cs="Times New Roman"/>
            <w:color w:val="4472C4" w:themeColor="accent1"/>
            <w:sz w:val="24"/>
            <w:szCs w:val="24"/>
          </w:rPr>
          <w:t xml:space="preserve"> (europa.eu)</w:t>
        </w:r>
      </w:hyperlink>
    </w:p>
    <w:p w:rsidR="00673523" w:rsidRPr="00673523" w:rsidRDefault="00673523" w:rsidP="00673523">
      <w:pPr>
        <w:spacing w:line="276" w:lineRule="auto"/>
        <w:jc w:val="both"/>
        <w:rPr>
          <w:rFonts w:ascii="Times New Roman" w:hAnsi="Times New Roman" w:cs="Times New Roman"/>
          <w:sz w:val="24"/>
          <w:szCs w:val="24"/>
        </w:rPr>
      </w:pPr>
    </w:p>
    <w:sectPr w:rsidR="00673523" w:rsidRPr="006735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7BD7" w:rsidRDefault="000C7BD7" w:rsidP="00673523">
      <w:pPr>
        <w:spacing w:after="0" w:line="240" w:lineRule="auto"/>
      </w:pPr>
      <w:r>
        <w:separator/>
      </w:r>
    </w:p>
  </w:endnote>
  <w:endnote w:type="continuationSeparator" w:id="0">
    <w:p w:rsidR="000C7BD7" w:rsidRDefault="000C7BD7" w:rsidP="006735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7BD7" w:rsidRDefault="000C7BD7" w:rsidP="00673523">
      <w:pPr>
        <w:spacing w:after="0" w:line="240" w:lineRule="auto"/>
      </w:pPr>
      <w:r>
        <w:separator/>
      </w:r>
    </w:p>
  </w:footnote>
  <w:footnote w:type="continuationSeparator" w:id="0">
    <w:p w:rsidR="000C7BD7" w:rsidRDefault="000C7BD7" w:rsidP="006735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8B7966"/>
    <w:multiLevelType w:val="hybridMultilevel"/>
    <w:tmpl w:val="6E38DA88"/>
    <w:lvl w:ilvl="0" w:tplc="46A69C1E">
      <w:numFmt w:val="bullet"/>
      <w:lvlText w:val="•"/>
      <w:lvlJc w:val="left"/>
      <w:pPr>
        <w:ind w:left="720" w:hanging="360"/>
      </w:pPr>
      <w:rPr>
        <w:rFonts w:hint="default"/>
        <w:color w:val="auto"/>
        <w:lang w:val="en-US"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CA57094"/>
    <w:multiLevelType w:val="hybridMultilevel"/>
    <w:tmpl w:val="A230BBB2"/>
    <w:lvl w:ilvl="0" w:tplc="AB1A91E4">
      <w:numFmt w:val="bullet"/>
      <w:lvlText w:val="•"/>
      <w:lvlJc w:val="left"/>
      <w:pPr>
        <w:ind w:left="786" w:hanging="360"/>
      </w:pPr>
      <w:rPr>
        <w:rFonts w:hint="default"/>
        <w:color w:val="auto"/>
        <w:lang w:val="en-US"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4D9E5E48"/>
    <w:multiLevelType w:val="hybridMultilevel"/>
    <w:tmpl w:val="50C2AA5E"/>
    <w:lvl w:ilvl="0" w:tplc="AB1A91E4">
      <w:numFmt w:val="bullet"/>
      <w:lvlText w:val="•"/>
      <w:lvlJc w:val="left"/>
      <w:pPr>
        <w:ind w:left="786" w:hanging="360"/>
      </w:pPr>
      <w:rPr>
        <w:rFonts w:hint="default"/>
        <w:color w:val="auto"/>
        <w:lang w:val="en-US" w:eastAsia="en-US" w:bidi="ar-SA"/>
      </w:rPr>
    </w:lvl>
    <w:lvl w:ilvl="1" w:tplc="041F0003" w:tentative="1">
      <w:start w:val="1"/>
      <w:numFmt w:val="bullet"/>
      <w:lvlText w:val="o"/>
      <w:lvlJc w:val="left"/>
      <w:pPr>
        <w:ind w:left="1506" w:hanging="360"/>
      </w:pPr>
      <w:rPr>
        <w:rFonts w:ascii="Courier New" w:hAnsi="Courier New" w:cs="Courier New" w:hint="default"/>
      </w:rPr>
    </w:lvl>
    <w:lvl w:ilvl="2" w:tplc="041F0005" w:tentative="1">
      <w:start w:val="1"/>
      <w:numFmt w:val="bullet"/>
      <w:lvlText w:val=""/>
      <w:lvlJc w:val="left"/>
      <w:pPr>
        <w:ind w:left="2226" w:hanging="360"/>
      </w:pPr>
      <w:rPr>
        <w:rFonts w:ascii="Wingdings" w:hAnsi="Wingdings" w:hint="default"/>
      </w:rPr>
    </w:lvl>
    <w:lvl w:ilvl="3" w:tplc="041F0001" w:tentative="1">
      <w:start w:val="1"/>
      <w:numFmt w:val="bullet"/>
      <w:lvlText w:val=""/>
      <w:lvlJc w:val="left"/>
      <w:pPr>
        <w:ind w:left="2946" w:hanging="360"/>
      </w:pPr>
      <w:rPr>
        <w:rFonts w:ascii="Symbol" w:hAnsi="Symbol" w:hint="default"/>
      </w:rPr>
    </w:lvl>
    <w:lvl w:ilvl="4" w:tplc="041F0003" w:tentative="1">
      <w:start w:val="1"/>
      <w:numFmt w:val="bullet"/>
      <w:lvlText w:val="o"/>
      <w:lvlJc w:val="left"/>
      <w:pPr>
        <w:ind w:left="3666" w:hanging="360"/>
      </w:pPr>
      <w:rPr>
        <w:rFonts w:ascii="Courier New" w:hAnsi="Courier New" w:cs="Courier New" w:hint="default"/>
      </w:rPr>
    </w:lvl>
    <w:lvl w:ilvl="5" w:tplc="041F0005" w:tentative="1">
      <w:start w:val="1"/>
      <w:numFmt w:val="bullet"/>
      <w:lvlText w:val=""/>
      <w:lvlJc w:val="left"/>
      <w:pPr>
        <w:ind w:left="4386" w:hanging="360"/>
      </w:pPr>
      <w:rPr>
        <w:rFonts w:ascii="Wingdings" w:hAnsi="Wingdings" w:hint="default"/>
      </w:rPr>
    </w:lvl>
    <w:lvl w:ilvl="6" w:tplc="041F0001" w:tentative="1">
      <w:start w:val="1"/>
      <w:numFmt w:val="bullet"/>
      <w:lvlText w:val=""/>
      <w:lvlJc w:val="left"/>
      <w:pPr>
        <w:ind w:left="5106" w:hanging="360"/>
      </w:pPr>
      <w:rPr>
        <w:rFonts w:ascii="Symbol" w:hAnsi="Symbol" w:hint="default"/>
      </w:rPr>
    </w:lvl>
    <w:lvl w:ilvl="7" w:tplc="041F0003" w:tentative="1">
      <w:start w:val="1"/>
      <w:numFmt w:val="bullet"/>
      <w:lvlText w:val="o"/>
      <w:lvlJc w:val="left"/>
      <w:pPr>
        <w:ind w:left="5826" w:hanging="360"/>
      </w:pPr>
      <w:rPr>
        <w:rFonts w:ascii="Courier New" w:hAnsi="Courier New" w:cs="Courier New" w:hint="default"/>
      </w:rPr>
    </w:lvl>
    <w:lvl w:ilvl="8" w:tplc="041F0005" w:tentative="1">
      <w:start w:val="1"/>
      <w:numFmt w:val="bullet"/>
      <w:lvlText w:val=""/>
      <w:lvlJc w:val="left"/>
      <w:pPr>
        <w:ind w:left="6546" w:hanging="360"/>
      </w:pPr>
      <w:rPr>
        <w:rFonts w:ascii="Wingdings" w:hAnsi="Wingdings" w:hint="default"/>
      </w:rPr>
    </w:lvl>
  </w:abstractNum>
  <w:abstractNum w:abstractNumId="3" w15:restartNumberingAfterBreak="0">
    <w:nsid w:val="6DCD0E23"/>
    <w:multiLevelType w:val="hybridMultilevel"/>
    <w:tmpl w:val="6BC272C6"/>
    <w:lvl w:ilvl="0" w:tplc="AB1A91E4">
      <w:numFmt w:val="bullet"/>
      <w:lvlText w:val="•"/>
      <w:lvlJc w:val="left"/>
      <w:pPr>
        <w:ind w:left="786" w:hanging="360"/>
      </w:pPr>
      <w:rPr>
        <w:rFonts w:hint="default"/>
        <w:color w:val="auto"/>
        <w:lang w:val="en-US"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7D7D039A"/>
    <w:multiLevelType w:val="hybridMultilevel"/>
    <w:tmpl w:val="6A6E81C2"/>
    <w:lvl w:ilvl="0" w:tplc="46A69C1E">
      <w:numFmt w:val="bullet"/>
      <w:lvlText w:val="•"/>
      <w:lvlJc w:val="left"/>
      <w:pPr>
        <w:ind w:left="720" w:hanging="360"/>
      </w:pPr>
      <w:rPr>
        <w:rFonts w:hint="default"/>
        <w:color w:val="auto"/>
        <w:lang w:val="en-US"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523"/>
    <w:rsid w:val="000A0200"/>
    <w:rsid w:val="000C7BD7"/>
    <w:rsid w:val="0019418F"/>
    <w:rsid w:val="001A72D2"/>
    <w:rsid w:val="00231C97"/>
    <w:rsid w:val="003C1734"/>
    <w:rsid w:val="003D3372"/>
    <w:rsid w:val="0045591B"/>
    <w:rsid w:val="00472CF4"/>
    <w:rsid w:val="004732B4"/>
    <w:rsid w:val="004B4DDB"/>
    <w:rsid w:val="00606402"/>
    <w:rsid w:val="0066447D"/>
    <w:rsid w:val="00673523"/>
    <w:rsid w:val="008A3450"/>
    <w:rsid w:val="008E44E6"/>
    <w:rsid w:val="00A57A1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DAD10DE-2BA9-4EB2-8B8B-E62F20C27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673523"/>
    <w:rPr>
      <w:color w:val="0563C1"/>
      <w:u w:val="single"/>
    </w:rPr>
  </w:style>
  <w:style w:type="paragraph" w:styleId="NormalWeb">
    <w:name w:val="Normal (Web)"/>
    <w:basedOn w:val="Normal"/>
    <w:uiPriority w:val="99"/>
    <w:semiHidden/>
    <w:unhideWhenUsed/>
    <w:rsid w:val="00673523"/>
    <w:pPr>
      <w:spacing w:after="0" w:line="240" w:lineRule="auto"/>
    </w:pPr>
    <w:rPr>
      <w:rFonts w:ascii="Calibri" w:hAnsi="Calibri" w:cs="Calibri"/>
      <w:lang w:eastAsia="tr-TR"/>
    </w:rPr>
  </w:style>
  <w:style w:type="paragraph" w:styleId="ListeParagraf">
    <w:name w:val="List Paragraph"/>
    <w:basedOn w:val="Normal"/>
    <w:uiPriority w:val="34"/>
    <w:qFormat/>
    <w:rsid w:val="00673523"/>
    <w:pPr>
      <w:ind w:left="720"/>
      <w:contextualSpacing/>
    </w:pPr>
  </w:style>
  <w:style w:type="character" w:styleId="zlenenKpr">
    <w:name w:val="FollowedHyperlink"/>
    <w:basedOn w:val="VarsaylanParagrafYazTipi"/>
    <w:uiPriority w:val="99"/>
    <w:semiHidden/>
    <w:unhideWhenUsed/>
    <w:rsid w:val="00472CF4"/>
    <w:rPr>
      <w:color w:val="954F72" w:themeColor="followedHyperlink"/>
      <w:u w:val="single"/>
    </w:rPr>
  </w:style>
  <w:style w:type="paragraph" w:styleId="AralkYok">
    <w:name w:val="No Spacing"/>
    <w:uiPriority w:val="1"/>
    <w:qFormat/>
    <w:rsid w:val="00A57A1E"/>
    <w:pPr>
      <w:spacing w:after="0" w:line="240" w:lineRule="auto"/>
    </w:pPr>
  </w:style>
  <w:style w:type="character" w:styleId="zmlenmeyenBahsetme">
    <w:name w:val="Unresolved Mention"/>
    <w:basedOn w:val="VarsaylanParagrafYazTipi"/>
    <w:uiPriority w:val="99"/>
    <w:semiHidden/>
    <w:unhideWhenUsed/>
    <w:rsid w:val="003C17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9646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xation-customs.ec.europa.eu/customs-4/union-customs-code/ucc-guidance-documents_en" TargetMode="External"/><Relationship Id="rId13" Type="http://schemas.openxmlformats.org/officeDocument/2006/relationships/hyperlink" Target="https://circabc.europa.eu/ui/group/617eb8f3-5946-4fe5-a01f-42974a83b29c/library/6d9c737a-289b-4ce9-953d-cd3602e38dd1?p=1&amp;n=10&amp;sort=modified_DESC" TargetMode="External"/><Relationship Id="rId18" Type="http://schemas.openxmlformats.org/officeDocument/2006/relationships/hyperlink" Target="https://eur-lex.europa.eu/legal-content/EN/TXT/?uri=CELEX:02013R0952-20200101" TargetMode="External"/><Relationship Id="rId3" Type="http://schemas.openxmlformats.org/officeDocument/2006/relationships/settings" Target="settings.xml"/><Relationship Id="rId21" Type="http://schemas.openxmlformats.org/officeDocument/2006/relationships/hyperlink" Target="https://eur-lex.europa.eu/legal-content/EN/TXT/?uri=OJ:L:2021:063:TOC" TargetMode="External"/><Relationship Id="rId7" Type="http://schemas.openxmlformats.org/officeDocument/2006/relationships/hyperlink" Target="https://taxation-customs.ec.europa.eu/customs-4/customs-security/import-control-system-2-ics2-0_en" TargetMode="External"/><Relationship Id="rId12" Type="http://schemas.openxmlformats.org/officeDocument/2006/relationships/hyperlink" Target="https://taxation-customs.ec.europa.eu/customs-4/customs-procedures-import-and-export-0/customs-procedures/economic-operators-registration-and-identification-number-eori_en" TargetMode="External"/><Relationship Id="rId17" Type="http://schemas.openxmlformats.org/officeDocument/2006/relationships/hyperlink" Target="https://taxation-customs.ec.europa.eu/system/files/2017-09/2._eo_manual_uumds_0.2_en_.pdf" TargetMode="External"/><Relationship Id="rId2" Type="http://schemas.openxmlformats.org/officeDocument/2006/relationships/styles" Target="styles.xml"/><Relationship Id="rId16" Type="http://schemas.openxmlformats.org/officeDocument/2006/relationships/hyperlink" Target="https://customs.ec.europa.eu/taxud/uumds/cas/uumds-wayf/wayf?loginRequestId=ECAS_LR-26288-VrqwCzvU59XwgicppXH9llnPNpseKyo51jd3A83yVj6PT7ozXDdnJzStzzzmNJpQ98kLbmJEOMeP12skV0nctFCW-CiDsmZJBYJec6llTxtBbvG-qzPygLbAUqccaY0zP6ds8O1HT1zzuIhhWLToO6zhJddzhndFS82yhdNmmAT98zKqTDaiBLTnbZvOIQLzzHzx6none" TargetMode="External"/><Relationship Id="rId20" Type="http://schemas.openxmlformats.org/officeDocument/2006/relationships/hyperlink" Target="https://eur-lex.europa.eu/legal-content/EN/TXT/?uri=OJ:L:2021:063:TOC"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ircabc.europa.eu/ui/group/ea5f882b-9153-4fc1-9394-54ac8fe9149a/library/bf3816ea-9d77-4023-921d-5fc237631116/details" TargetMode="External"/><Relationship Id="rId5" Type="http://schemas.openxmlformats.org/officeDocument/2006/relationships/footnotes" Target="footnotes.xml"/><Relationship Id="rId15" Type="http://schemas.openxmlformats.org/officeDocument/2006/relationships/hyperlink" Target="https://circabc.europa.eu/ui/group/ea5f882b-9153-4fc1-9394-54ac8fe9149a/library/3a95f619-b6f0-4286-9673-466190f8fb88?p=1&amp;n=10&amp;sort=modified_DESC" TargetMode="External"/><Relationship Id="rId23" Type="http://schemas.openxmlformats.org/officeDocument/2006/relationships/theme" Target="theme/theme1.xml"/><Relationship Id="rId10" Type="http://schemas.openxmlformats.org/officeDocument/2006/relationships/hyperlink" Target="https://circabc.europa.eu/ui/group/ea5f882b-9153-4fc1-9394-54ac8fe9149a/library/4c2742d8-2cbd-4950-a4b1-980257ff3cb3/details" TargetMode="External"/><Relationship Id="rId19" Type="http://schemas.openxmlformats.org/officeDocument/2006/relationships/hyperlink" Target="https://eur-lex.europa.eu/legal-content/en/TXT/?uri=CELEX:32023D2879" TargetMode="External"/><Relationship Id="rId4" Type="http://schemas.openxmlformats.org/officeDocument/2006/relationships/webSettings" Target="webSettings.xml"/><Relationship Id="rId9" Type="http://schemas.openxmlformats.org/officeDocument/2006/relationships/hyperlink" Target="https://taxation-customs.ec.europa.eu/customs-4/union-customs-code/ucc-guidance-documents_en" TargetMode="External"/><Relationship Id="rId14" Type="http://schemas.openxmlformats.org/officeDocument/2006/relationships/hyperlink" Target="https://circabc.europa.eu/ui/group/ea5f882b-9153-4fc1-9394-54ac8fe9149a/library/aa12e450-1f89-45f6-a8aa-d9e259040c2a/details" TargetMode="External"/><Relationship Id="rId22"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877</Words>
  <Characters>4999</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Büşra Sarı</dc:creator>
  <cp:keywords/>
  <dc:description/>
  <cp:lastModifiedBy>Büşra Sarı</cp:lastModifiedBy>
  <cp:revision>14</cp:revision>
  <dcterms:created xsi:type="dcterms:W3CDTF">2024-04-22T08:24:00Z</dcterms:created>
  <dcterms:modified xsi:type="dcterms:W3CDTF">2024-05-10T13:47:00Z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user=35105225126</vt:lpwstr>
  </property>
  <property fmtid="{D5CDD505-2E9C-101B-9397-08002B2CF9AE}" pid="4" name="geodilabeltime">
    <vt:lpwstr>datetime=2024-04-22T08:27:26.037Z</vt:lpwstr>
  </property>
</Properties>
</file>